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ОПРОСНЫЙ ЛИСТ</w:t>
      </w:r>
      <w:r>
        <w:rPr>
          <w:b/>
          <w:bCs/>
          <w:sz w:val="28"/>
          <w:szCs w:val="28"/>
        </w:rPr>
      </w:r>
    </w:p>
    <w:p>
      <w:pPr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комплектующие</w:t>
      </w:r>
      <w:r>
        <w:rPr>
          <w:b/>
          <w:bCs/>
          <w:sz w:val="28"/>
          <w:szCs w:val="28"/>
        </w:rPr>
        <w:t xml:space="preserve"> теплообменника пластинчатого разборного</w:t>
      </w:r>
      <w:r>
        <w:rPr>
          <w:b/>
          <w:bCs/>
          <w:sz w:val="28"/>
          <w:szCs w:val="28"/>
        </w:rPr>
      </w:r>
    </w:p>
    <w:p>
      <w:pPr>
        <w:pStyle w:val="859"/>
        <w:numPr>
          <w:ilvl w:val="0"/>
          <w:numId w:val="3"/>
        </w:numPr>
        <w:spacing w:line="256" w:lineRule="auto"/>
        <w:rPr>
          <w:b/>
          <w:bCs/>
          <w:sz w:val="2"/>
          <w:szCs w:val="2"/>
        </w:rPr>
      </w:pPr>
      <w:r>
        <w:t xml:space="preserve">По возможности укажите данные теплообменника:</w:t>
      </w:r>
      <w:r>
        <w:rPr>
          <w:b/>
          <w:bCs/>
          <w:sz w:val="2"/>
          <w:szCs w:val="2"/>
        </w:rPr>
      </w:r>
    </w:p>
    <w:tbl>
      <w:tblPr>
        <w:tblStyle w:val="858"/>
        <w:tblW w:w="10456" w:type="dxa"/>
        <w:tblInd w:w="-5" w:type="dxa"/>
        <w:tblLook w:val="04A0" w:firstRow="1" w:lastRow="0" w:firstColumn="1" w:lastColumn="0" w:noHBand="0" w:noVBand="1"/>
      </w:tblPr>
      <w:tblGrid>
        <w:gridCol w:w="5382"/>
        <w:gridCol w:w="5074"/>
      </w:tblGrid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Марка теплообменного аппарата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Количество пластин к закупке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</w:r>
          </w:p>
        </w:tc>
      </w:tr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Материал и толщина пластин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Количество уплотнений к закупке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Материал уплотнений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blPrEx/>
        <w:trPr>
          <w:trHeight w:val="340"/>
        </w:trPr>
        <w:tc>
          <w:tcPr>
            <w:tcW w:w="5382" w:type="dxa"/>
            <w:vAlign w:val="center"/>
            <w:textDirection w:val="lrTb"/>
            <w:noWrap w:val="false"/>
          </w:tcPr>
          <w:p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Наименование рабочих сред в теплообменнике</w:t>
            </w:r>
            <w:r>
              <w:rPr>
                <w:rFonts w:cstheme="minorHAnsi"/>
              </w:rPr>
            </w:r>
          </w:p>
        </w:tc>
        <w:tc>
          <w:tcPr>
            <w:tcW w:w="5074" w:type="dxa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</w:tbl>
    <w:p>
      <w:pPr>
        <w:pStyle w:val="859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859"/>
        <w:numPr>
          <w:ilvl w:val="0"/>
          <w:numId w:val="3"/>
        </w:numPr>
        <w:contextualSpacing w:val="0"/>
        <w:ind w:left="0" w:firstLine="357"/>
        <w:jc w:val="both"/>
        <w:spacing w:before="240" w:line="257" w:lineRule="auto"/>
        <w:rPr>
          <w:b/>
          <w:bCs/>
          <w:sz w:val="2"/>
          <w:szCs w:val="2"/>
        </w:rPr>
      </w:pPr>
      <w:r>
        <w:rPr>
          <w:rFonts w:cstheme="minorHAnsi"/>
        </w:rPr>
        <w:t xml:space="preserve">Для более корректной идентификации теплообменника, к которому нужны комплектующие, просим заполнить таблицу с размерами в соответствии с эскизами</w:t>
      </w:r>
      <w:r>
        <w:rPr>
          <w:rFonts w:cstheme="minorHAnsi"/>
        </w:rPr>
        <w:t xml:space="preserve">. </w:t>
      </w:r>
      <w:r>
        <w:rPr>
          <w:b/>
          <w:bCs/>
          <w:sz w:val="2"/>
          <w:szCs w:val="2"/>
        </w:rPr>
      </w:r>
    </w:p>
    <w:tbl>
      <w:tblPr>
        <w:tblStyle w:val="858"/>
        <w:tblW w:w="10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698"/>
        <w:gridCol w:w="2972"/>
      </w:tblGrid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Наименование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Обозначение</w:t>
            </w:r>
            <w:r>
              <w:rPr>
                <w:rFonts w:cstheme="minorHAns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Значение, мм</w:t>
            </w:r>
            <w:r>
              <w:rPr>
                <w:rFonts w:cstheme="minorHAnsi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Длина пластины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</w: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Ширина пластины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</w: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Расстояние между отверстиями по вертикали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</w: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Расстояние между отверстиями по горизонтали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</w: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Диаметр отверстий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</w: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Длина пакета пластин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Высота плиты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Ширина плиты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85568" cy="3027872"/>
                      <wp:effectExtent l="0" t="0" r="5715" b="1270"/>
                      <wp:docPr id="8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09168" cy="3079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109.10pt;height:238.42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cstheme="minorHAnsi"/>
                <w:sz w:val="22"/>
                <w:szCs w:val="2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66638" cy="3126268"/>
                      <wp:effectExtent l="0" t="0" r="635" b="0"/>
                      <wp:docPr id="9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71700" cy="3132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width:209.97pt;height:246.16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22"/>
                <w:szCs w:val="22"/>
              </w:rPr>
            </w:r>
          </w:p>
        </w:tc>
      </w:tr>
    </w:tbl>
    <w:p>
      <w:pPr>
        <w:spacing w:before="240"/>
      </w:pPr>
      <w:r>
        <w:t xml:space="preserve">Нам </w:t>
      </w:r>
      <w:r>
        <w:t xml:space="preserve">легче будет</w:t>
      </w:r>
      <w:r>
        <w:t xml:space="preserve"> понять, что Вам нужно, если Вы предоставите нам дополнительные документы и/или фото: фото шильдика аппарата, паспорт, фото пластин и/или уплотнений. Фото пакета пластин поможет нам сосчитать количество пластин</w:t>
      </w:r>
      <w:r>
        <w:t xml:space="preserve">.</w:t>
      </w:r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0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1" locked="0" layoutInCell="1" allowOverlap="1">
              <wp:simplePos x="0" y="0"/>
              <wp:positionH relativeFrom="margin">
                <wp:posOffset>-560742</wp:posOffset>
              </wp:positionH>
              <wp:positionV relativeFrom="paragraph">
                <wp:posOffset>-363855</wp:posOffset>
              </wp:positionV>
              <wp:extent cx="7750669" cy="1551778"/>
              <wp:effectExtent l="0" t="0" r="3175" b="0"/>
              <wp:wrapNone/>
              <wp:docPr id="4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50669" cy="155177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4656;o:allowoverlap:true;o:allowincell:true;mso-position-horizontal-relative:margin;margin-left:-44.15pt;mso-position-horizontal:absolute;mso-position-vertical-relative:text;margin-top:-28.65pt;mso-position-vertical:absolute;width:610.29pt;height:122.19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«Промстил Энерджи»</w:t>
    </w:r>
    <w:r>
      <w:rPr>
        <w:b/>
        <w:sz w:val="24"/>
      </w:rPr>
    </w:r>
  </w:p>
  <w:p>
    <w:pPr>
      <w:pStyle w:val="850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0"/>
      <w:jc w:val="right"/>
      <w:rPr>
        <w:sz w:val="18"/>
      </w:rPr>
    </w:pPr>
    <w:r>
      <w:rPr>
        <w:sz w:val="18"/>
      </w:rPr>
      <w:t xml:space="preserve">Юр. Адрес: </w:t>
    </w:r>
    <w:r>
      <w:rPr>
        <w:sz w:val="18"/>
      </w:rPr>
      <w:t xml:space="preserve">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</w:t>
    </w:r>
    <w:r>
      <w:rPr>
        <w:sz w:val="18"/>
      </w:rPr>
      <w:t xml:space="preserve">ой,</w:t>
    </w:r>
    <w:r>
      <w:rPr>
        <w:sz w:val="18"/>
      </w:rPr>
      <w:t xml:space="preserve"> </w:t>
    </w:r>
    <w:r>
      <w:rPr>
        <w:sz w:val="18"/>
      </w:rPr>
      <w:t xml:space="preserve">1</w:t>
    </w:r>
    <w:r>
      <w:rPr>
        <w:sz w:val="18"/>
      </w:rPr>
    </w:r>
  </w:p>
  <w:p>
    <w:pPr>
      <w:pStyle w:val="850"/>
      <w:jc w:val="right"/>
      <w:rPr>
        <w:sz w:val="18"/>
      </w:rPr>
    </w:pPr>
    <w:r>
      <w:rPr>
        <w:sz w:val="18"/>
      </w:rPr>
      <w:t xml:space="preserve">БИН</w:t>
    </w:r>
    <w:r>
      <w:rPr>
        <w:sz w:val="18"/>
      </w:rPr>
      <w:t xml:space="preserve"> 210340022827</w:t>
    </w:r>
    <w:r>
      <w:rPr>
        <w:sz w:val="18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</w:r>
    <w:r>
      <w:rPr>
        <w:sz w:val="18"/>
        <w:lang w:val="uk-UA"/>
      </w:rPr>
      <w:t xml:space="preserve">+7 700 309 2091</w:t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50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  <w:t xml:space="preserve">+7 700 309 2091</w:t>
    </w:r>
    <w:r/>
    <w:r>
      <w:rPr>
        <w:sz w:val="18"/>
        <w:lang w:val="uk-UA"/>
      </w:rPr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50"/>
      <w:jc w:val="right"/>
      <w:rPr>
        <w:sz w:val="18"/>
        <w:lang w:val="de-DE"/>
      </w:rPr>
    </w:pPr>
    <w:r>
      <w:rPr>
        <w:sz w:val="18"/>
        <w:lang w:val="de-DE"/>
      </w:rPr>
      <w:t xml:space="preserve">e-mail: </w:t>
    </w:r>
    <w:r>
      <w:fldChar w:fldCharType="begin"/>
    </w:r>
    <w:r>
      <w:rPr>
        <w:lang w:val="en-US"/>
      </w:rPr>
      <w:instrText xml:space="preserve">HYPERLINK "mailto:office@promsteel.kz"</w:instrText>
    </w:r>
    <w:r>
      <w:fldChar w:fldCharType="separate"/>
    </w:r>
    <w:r>
      <w:rPr>
        <w:rStyle w:val="856"/>
        <w:sz w:val="18"/>
        <w:lang w:val="de-DE"/>
      </w:rPr>
      <w:t xml:space="preserve">office@promsteel.kz</w:t>
    </w:r>
    <w:r>
      <w:rPr>
        <w:rStyle w:val="856"/>
        <w:sz w:val="18"/>
        <w:lang w:val="de-DE"/>
      </w:rPr>
      <w:fldChar w:fldCharType="end"/>
    </w:r>
    <w:r>
      <w:rPr>
        <w:sz w:val="18"/>
        <w:lang w:val="de-DE"/>
      </w:rPr>
    </w:r>
  </w:p>
  <w:p>
    <w:pPr>
      <w:pStyle w:val="850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</w:t>
    </w:r>
    <w:r>
      <w:rPr>
        <w:sz w:val="18"/>
        <w:lang w:val="en-US"/>
      </w:rPr>
      <w:t xml:space="preserve"> </w:t>
    </w:r>
    <w:r>
      <w:rPr>
        <w:sz w:val="18"/>
        <w:lang w:val="en-US"/>
      </w:rPr>
      <w:t xml:space="preserve">promsteel.kz</w:t>
    </w:r>
    <w:r>
      <w:rPr>
        <w:b/>
        <w:sz w:val="18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55680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theme="minorHAns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46"/>
    <w:next w:val="846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4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46"/>
    <w:next w:val="846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47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46"/>
    <w:next w:val="846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4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46"/>
    <w:next w:val="846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47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46"/>
    <w:next w:val="846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4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46"/>
    <w:next w:val="84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4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46"/>
    <w:next w:val="84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4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46"/>
    <w:next w:val="84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4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46"/>
    <w:next w:val="84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4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46"/>
    <w:next w:val="84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47"/>
    <w:link w:val="35"/>
    <w:uiPriority w:val="10"/>
    <w:rPr>
      <w:sz w:val="48"/>
      <w:szCs w:val="48"/>
    </w:rPr>
  </w:style>
  <w:style w:type="paragraph" w:styleId="37">
    <w:name w:val="Subtitle"/>
    <w:basedOn w:val="846"/>
    <w:next w:val="84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47"/>
    <w:link w:val="37"/>
    <w:uiPriority w:val="11"/>
    <w:rPr>
      <w:sz w:val="24"/>
      <w:szCs w:val="24"/>
    </w:rPr>
  </w:style>
  <w:style w:type="paragraph" w:styleId="39">
    <w:name w:val="Quote"/>
    <w:basedOn w:val="846"/>
    <w:next w:val="84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46"/>
    <w:next w:val="84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47"/>
    <w:link w:val="850"/>
    <w:uiPriority w:val="99"/>
  </w:style>
  <w:style w:type="character" w:styleId="46">
    <w:name w:val="Footer Char"/>
    <w:basedOn w:val="847"/>
    <w:link w:val="852"/>
    <w:uiPriority w:val="99"/>
  </w:style>
  <w:style w:type="paragraph" w:styleId="47">
    <w:name w:val="Caption"/>
    <w:basedOn w:val="846"/>
    <w:next w:val="846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4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4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47"/>
    <w:uiPriority w:val="99"/>
    <w:unhideWhenUsed/>
    <w:rPr>
      <w:vertAlign w:val="superscript"/>
    </w:rPr>
  </w:style>
  <w:style w:type="paragraph" w:styleId="179">
    <w:name w:val="endnote text"/>
    <w:basedOn w:val="84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47"/>
    <w:uiPriority w:val="99"/>
    <w:semiHidden/>
    <w:unhideWhenUsed/>
    <w:rPr>
      <w:vertAlign w:val="superscript"/>
    </w:rPr>
  </w:style>
  <w:style w:type="paragraph" w:styleId="182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line="256" w:lineRule="auto"/>
    </w:p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Header"/>
    <w:basedOn w:val="846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7"/>
    <w:link w:val="850"/>
    <w:uiPriority w:val="99"/>
  </w:style>
  <w:style w:type="paragraph" w:styleId="852">
    <w:name w:val="Footer"/>
    <w:basedOn w:val="846"/>
    <w:link w:val="8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7"/>
    <w:link w:val="852"/>
    <w:uiPriority w:val="99"/>
  </w:style>
  <w:style w:type="paragraph" w:styleId="854">
    <w:name w:val="Body Text"/>
    <w:basedOn w:val="846"/>
    <w:link w:val="855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55" w:customStyle="1">
    <w:name w:val="Основной текст Знак"/>
    <w:basedOn w:val="847"/>
    <w:link w:val="854"/>
    <w:uiPriority w:val="1"/>
    <w:rPr>
      <w:rFonts w:ascii="Tahoma" w:hAnsi="Tahoma" w:eastAsia="Tahoma" w:cs="Tahoma"/>
      <w:lang w:val="en-US"/>
    </w:rPr>
  </w:style>
  <w:style w:type="character" w:styleId="856">
    <w:name w:val="Hyperlink"/>
    <w:basedOn w:val="847"/>
    <w:uiPriority w:val="99"/>
    <w:unhideWhenUsed/>
    <w:rPr>
      <w:color w:val="0563c1" w:themeColor="hyperlink"/>
      <w:u w:val="single"/>
    </w:rPr>
  </w:style>
  <w:style w:type="character" w:styleId="857">
    <w:name w:val="Unresolved Mention"/>
    <w:basedOn w:val="847"/>
    <w:uiPriority w:val="99"/>
    <w:semiHidden/>
    <w:unhideWhenUsed/>
    <w:rPr>
      <w:color w:val="605e5c"/>
      <w:shd w:val="clear" w:color="auto" w:fill="e1dfdd"/>
    </w:rPr>
  </w:style>
  <w:style w:type="table" w:styleId="858">
    <w:name w:val="Table Grid"/>
    <w:basedOn w:val="848"/>
    <w:uiPriority w:val="3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9">
    <w:name w:val="List Paragraph"/>
    <w:basedOn w:val="846"/>
    <w:uiPriority w:val="34"/>
    <w:qFormat/>
    <w:pPr>
      <w:contextualSpacing/>
      <w:ind w:left="720"/>
      <w:spacing w:line="259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image" Target="media/image5.png"/><Relationship Id="rId16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0DF6-849C-44B9-9752-549DA28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13</cp:revision>
  <dcterms:created xsi:type="dcterms:W3CDTF">2024-05-16T13:43:00Z</dcterms:created>
  <dcterms:modified xsi:type="dcterms:W3CDTF">2026-02-02T09:42:41Z</dcterms:modified>
</cp:coreProperties>
</file>