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</w:rPr>
      </w:pPr>
      <w:r>
        <w:rPr>
          <w:b/>
          <w:bCs/>
        </w:rPr>
        <w:t xml:space="preserve">ОПРОСНЫЙ ЛИСТ ДЛЯ ЗАКАЗА ТЕПЛООБМЕННИКА-КАЛОРИФЕРА</w:t>
      </w:r>
      <w:r>
        <w:rPr>
          <w:b/>
          <w:bCs/>
        </w:rPr>
      </w:r>
    </w:p>
    <w:tbl>
      <w:tblPr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19"/>
        <w:gridCol w:w="8435"/>
      </w:tblGrid>
      <w:tr>
        <w:tblPrEx/>
        <w:trPr>
          <w:cantSplit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4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Контактные данные:</w:t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b/>
                <w:bCs/>
              </w:rPr>
              <w:t xml:space="preserve">Организация: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>
          <w:trHeight w:val="2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b/>
                <w:bCs/>
              </w:rPr>
              <w:t xml:space="preserve">Адрес: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>
          <w:trHeight w:val="2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b/>
                <w:bCs/>
              </w:rPr>
              <w:t xml:space="preserve">Телефон/E-mail: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b/>
                <w:bCs/>
              </w:rPr>
              <w:t xml:space="preserve">Контактное лицо: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b/>
                <w:bCs/>
              </w:rPr>
              <w:t xml:space="preserve">Объект: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b/>
                <w:bCs/>
              </w:rPr>
              <w:t xml:space="preserve">Позиция: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РАСЧЁТНЫЕ ДАННЫЕ</w:t>
      </w:r>
      <w:r>
        <w:rPr>
          <w:b/>
          <w:bCs/>
        </w:rPr>
      </w:r>
    </w:p>
    <w:tbl>
      <w:tblPr>
        <w:tblW w:w="1045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10"/>
        <w:gridCol w:w="1276"/>
        <w:gridCol w:w="16"/>
        <w:gridCol w:w="1525"/>
        <w:gridCol w:w="18"/>
        <w:gridCol w:w="1560"/>
        <w:gridCol w:w="1560"/>
        <w:gridCol w:w="1489"/>
      </w:tblGrid>
      <w:tr>
        <w:tblPrEx/>
        <w:trPr>
          <w:cantSplit/>
          <w:trHeight w:val="602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28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bCs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1"/>
                <w:between w:val="single" w:color="000000" w:sz="4" w:space="1"/>
              </w:pBdr>
            </w:pPr>
            <w:r>
              <w:rPr>
                <w:b/>
                <w:bCs/>
              </w:rPr>
              <w:t xml:space="preserve">Среда</w:t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11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bCs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1"/>
                <w:between w:val="single" w:color="000000" w:sz="4" w:space="1"/>
              </w:pBdr>
            </w:pPr>
            <w:r>
              <w:rPr>
                <w:b/>
                <w:bCs/>
              </w:rPr>
              <w:t xml:space="preserve">Охлаждаемая</w:t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bCs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1"/>
                <w:between w:val="single" w:color="000000" w:sz="4" w:space="1"/>
              </w:pBdr>
            </w:pPr>
            <w:r>
              <w:rPr>
                <w:b/>
                <w:bCs/>
              </w:rPr>
              <w:t xml:space="preserve">Нагреваемая</w:t>
            </w:r>
            <w:r>
              <w:rPr>
                <w:b/>
                <w:bCs/>
              </w:rPr>
            </w:r>
          </w:p>
        </w:tc>
      </w:tr>
      <w:tr>
        <w:tblPrEx/>
        <w:trPr>
          <w:cantSplit/>
          <w:trHeight w:val="444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рабочей среды </w:t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cantSplit/>
          <w:trHeight w:val="153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6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Вход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Выход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Вход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Выход</w:t>
            </w:r>
            <w:r/>
          </w:p>
        </w:tc>
      </w:tr>
      <w:tr>
        <w:tblPrEx/>
        <w:trPr>
          <w:cantSplit/>
          <w:trHeight w:val="5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6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Температура рабочей среды, </w:t>
            </w:r>
            <w:r>
              <w:rPr>
                <w:vertAlign w:val="superscript"/>
              </w:rPr>
              <w:t xml:space="preserve">0</w:t>
            </w:r>
            <w:r>
              <w:t xml:space="preserve">С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cantSplit/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10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szCs w:val="20"/>
              </w:rPr>
              <w:t xml:space="preserve">Расход </w:t>
            </w:r>
            <w:r>
              <w:rPr>
                <w:szCs w:val="20"/>
                <w:vertAlign w:val="superscript"/>
              </w:rPr>
              <w:t xml:space="preserve">1)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szCs w:val="20"/>
              </w:rPr>
              <w:t xml:space="preserve">кг/ч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cantSplit/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szCs w:val="20"/>
              </w:rPr>
              <w:t xml:space="preserve">м</w:t>
            </w:r>
            <w:r>
              <w:rPr>
                <w:szCs w:val="20"/>
                <w:vertAlign w:val="superscript"/>
              </w:rPr>
              <w:t xml:space="preserve">3</w:t>
            </w:r>
            <w:r>
              <w:rPr>
                <w:szCs w:val="20"/>
              </w:rPr>
              <w:t xml:space="preserve">/ч </w:t>
            </w:r>
            <w:r>
              <w:rPr>
                <w:szCs w:val="20"/>
                <w:vertAlign w:val="superscript"/>
              </w:rPr>
              <w:t xml:space="preserve">2)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cantSplit/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szCs w:val="20"/>
              </w:rPr>
              <w:t xml:space="preserve">нм</w:t>
            </w:r>
            <w:r>
              <w:rPr>
                <w:szCs w:val="20"/>
                <w:vertAlign w:val="superscript"/>
              </w:rPr>
              <w:t xml:space="preserve">3</w:t>
            </w:r>
            <w:r>
              <w:rPr>
                <w:szCs w:val="20"/>
              </w:rPr>
              <w:t xml:space="preserve">/ч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cantSplit/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10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szCs w:val="20"/>
              </w:rPr>
              <w:t xml:space="preserve">Давление </w:t>
            </w:r>
            <w:r>
              <w:rPr>
                <w:szCs w:val="20"/>
                <w:vertAlign w:val="superscript"/>
              </w:rPr>
              <w:t xml:space="preserve">1)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szCs w:val="20"/>
              </w:rPr>
              <w:t xml:space="preserve">Па (</w:t>
            </w:r>
            <w:r>
              <w:rPr>
                <w:szCs w:val="20"/>
              </w:rPr>
              <w:t xml:space="preserve">абс</w:t>
            </w:r>
            <w:r>
              <w:rPr>
                <w:szCs w:val="20"/>
              </w:rPr>
              <w:t xml:space="preserve">.)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cantSplit/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szCs w:val="20"/>
              </w:rPr>
              <w:t xml:space="preserve">кПа (</w:t>
            </w:r>
            <w:r>
              <w:rPr>
                <w:szCs w:val="20"/>
              </w:rPr>
              <w:t xml:space="preserve">абс</w:t>
            </w:r>
            <w:r>
              <w:rPr>
                <w:szCs w:val="20"/>
              </w:rPr>
              <w:t xml:space="preserve">.)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cantSplit/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 xml:space="preserve">атм. (</w:t>
            </w:r>
            <w:r>
              <w:rPr>
                <w:szCs w:val="20"/>
              </w:rPr>
              <w:t xml:space="preserve">абс</w:t>
            </w:r>
            <w:r>
              <w:rPr>
                <w:szCs w:val="20"/>
              </w:rPr>
              <w:t xml:space="preserve">.)</w:t>
            </w:r>
            <w:r>
              <w:rPr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cantSplit/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szCs w:val="20"/>
              </w:rPr>
              <w:t xml:space="preserve">Мпа (</w:t>
            </w:r>
            <w:r>
              <w:rPr>
                <w:szCs w:val="20"/>
              </w:rPr>
              <w:t xml:space="preserve">абс</w:t>
            </w:r>
            <w:r>
              <w:rPr>
                <w:szCs w:val="20"/>
              </w:rPr>
              <w:t xml:space="preserve">.)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cantSplit/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10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szCs w:val="20"/>
              </w:rPr>
              <w:t xml:space="preserve">Допустимые потери давления </w:t>
            </w:r>
            <w:r>
              <w:rPr>
                <w:szCs w:val="20"/>
                <w:vertAlign w:val="superscript"/>
              </w:rPr>
              <w:t xml:space="preserve">1)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szCs w:val="20"/>
              </w:rPr>
              <w:t xml:space="preserve">Па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cantSplit/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szCs w:val="20"/>
              </w:rPr>
              <w:t xml:space="preserve">кПа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cantSplit/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10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szCs w:val="20"/>
              </w:rPr>
              <w:t xml:space="preserve">Тепловая нагрузка </w:t>
            </w:r>
            <w:r>
              <w:rPr>
                <w:szCs w:val="20"/>
                <w:vertAlign w:val="superscript"/>
              </w:rPr>
              <w:t xml:space="preserve">1)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szCs w:val="20"/>
              </w:rPr>
              <w:t xml:space="preserve">кВт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cantSplit/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szCs w:val="20"/>
              </w:rPr>
              <w:t xml:space="preserve">МВт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cantSplit/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szCs w:val="20"/>
              </w:rPr>
              <w:t xml:space="preserve">ккал/ч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cantSplit/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 xml:space="preserve">Гкал/ч</w:t>
            </w:r>
            <w:r>
              <w:rPr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cantSplit/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1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Требуемый запас поверхности теплообмена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 xml:space="preserve">%</w:t>
            </w:r>
            <w:r>
              <w:rPr>
                <w:szCs w:val="20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cantSplit/>
          <w:trHeight w:val="70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Другие данные: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7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6" w:type="dxa"/>
            <w:textDirection w:val="lrTb"/>
            <w:noWrap w:val="false"/>
          </w:tcPr>
          <w:p>
            <w:pPr>
              <w:spacing w:after="0" w:line="240" w:lineRule="auto"/>
              <w:rPr>
                <w:szCs w:val="20"/>
              </w:rPr>
            </w:pPr>
            <w:r>
              <w:t xml:space="preserve">Наличие механических примесей</w:t>
            </w:r>
            <w:r>
              <w:rPr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Да / Нет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4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Да / Нет</w:t>
            </w:r>
            <w:r/>
          </w:p>
        </w:tc>
      </w:tr>
      <w:tr>
        <w:tblPrEx/>
        <w:trPr>
          <w:cantSplit/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10" w:type="dxa"/>
            <w:vMerge w:val="restart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Количество механических примесей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кг/ч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cantSplit/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% масс.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cantSplit/>
          <w:trHeight w:val="7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6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cstheme="minorHAnsi"/>
                <w:sz w:val="24"/>
                <w:szCs w:val="24"/>
              </w:rPr>
              <w:t xml:space="preserve">Характеристика механических примесей (описание, происхождение, размер максимальный, склонность к налипанию, полимеризации)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cantSplit/>
          <w:trHeight w:val="70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02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Дополнительные требования </w:t>
            </w:r>
            <w:r/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2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</w:tbl>
    <w:p>
      <w:pPr>
        <w:spacing w:after="0"/>
        <w:rPr>
          <w:rFonts w:eastAsia="Times New Roman" w:cstheme="minorHAnsi"/>
          <w:b/>
          <w:bCs/>
          <w:iCs/>
          <w:sz w:val="20"/>
          <w:szCs w:val="18"/>
          <w:lang w:eastAsia="ru-RU"/>
        </w:rPr>
      </w:pPr>
      <w:r>
        <w:rPr>
          <w:rFonts w:eastAsia="Times New Roman" w:cstheme="minorHAnsi"/>
          <w:b/>
          <w:bCs/>
          <w:iCs/>
          <w:sz w:val="20"/>
          <w:szCs w:val="18"/>
          <w:lang w:eastAsia="ru-RU"/>
        </w:rPr>
        <w:t xml:space="preserve">Примечания:</w:t>
      </w:r>
      <w:r>
        <w:rPr>
          <w:rFonts w:eastAsia="Times New Roman" w:cstheme="minorHAnsi"/>
          <w:b/>
          <w:bCs/>
          <w:iCs/>
          <w:sz w:val="20"/>
          <w:szCs w:val="18"/>
          <w:lang w:eastAsia="ru-RU"/>
        </w:rPr>
      </w:r>
    </w:p>
    <w:p>
      <w:pPr>
        <w:spacing w:after="0"/>
        <w:rPr>
          <w:rFonts w:eastAsia="Times New Roman" w:cstheme="minorHAnsi"/>
          <w:b/>
          <w:bCs/>
          <w:iCs/>
          <w:sz w:val="20"/>
          <w:szCs w:val="18"/>
          <w:lang w:eastAsia="ru-RU"/>
        </w:rPr>
      </w:pPr>
      <w:r>
        <w:rPr>
          <w:rFonts w:eastAsia="Times New Roman" w:cstheme="minorHAnsi"/>
          <w:b/>
          <w:bCs/>
          <w:iCs/>
          <w:sz w:val="20"/>
          <w:szCs w:val="18"/>
          <w:lang w:eastAsia="ru-RU"/>
        </w:rPr>
        <w:t xml:space="preserve">1) Достаточно указать один вариант для известной размерности.</w:t>
      </w:r>
      <w:r>
        <w:rPr>
          <w:rFonts w:eastAsia="Times New Roman" w:cstheme="minorHAnsi"/>
          <w:b/>
          <w:bCs/>
          <w:iCs/>
          <w:sz w:val="20"/>
          <w:szCs w:val="18"/>
          <w:lang w:eastAsia="ru-RU"/>
        </w:rPr>
      </w:r>
    </w:p>
    <w:p>
      <w:pPr>
        <w:spacing w:after="0"/>
        <w:rPr>
          <w:rFonts w:eastAsia="Times New Roman" w:cstheme="minorHAnsi"/>
          <w:b/>
          <w:bCs/>
          <w:iCs/>
          <w:sz w:val="20"/>
          <w:szCs w:val="18"/>
          <w:lang w:eastAsia="ru-RU"/>
        </w:rPr>
      </w:pPr>
      <w:r>
        <w:rPr>
          <w:rFonts w:eastAsia="Times New Roman" w:cstheme="minorHAnsi"/>
          <w:b/>
          <w:bCs/>
          <w:iCs/>
          <w:sz w:val="20"/>
          <w:szCs w:val="18"/>
          <w:lang w:eastAsia="ru-RU"/>
        </w:rPr>
        <w:t xml:space="preserve">2) Для объёмного расхода воздуха с размерностью «м</w:t>
      </w:r>
      <w:r>
        <w:rPr>
          <w:rFonts w:eastAsia="Times New Roman" w:cstheme="minorHAnsi"/>
          <w:b/>
          <w:bCs/>
          <w:iCs/>
          <w:sz w:val="20"/>
          <w:szCs w:val="18"/>
          <w:vertAlign w:val="superscript"/>
          <w:lang w:eastAsia="ru-RU"/>
        </w:rPr>
        <w:t xml:space="preserve">3</w:t>
      </w:r>
      <w:r>
        <w:rPr>
          <w:rFonts w:eastAsia="Times New Roman" w:cstheme="minorHAnsi"/>
          <w:b/>
          <w:bCs/>
          <w:iCs/>
          <w:sz w:val="20"/>
          <w:szCs w:val="18"/>
          <w:lang w:eastAsia="ru-RU"/>
        </w:rPr>
        <w:t xml:space="preserve"> / ч» нужно указать значение температуры и давления, при которых определялось указанное значение.</w:t>
      </w:r>
      <w:r>
        <w:rPr>
          <w:rFonts w:eastAsia="Times New Roman" w:cstheme="minorHAnsi"/>
          <w:b/>
          <w:bCs/>
          <w:iCs/>
          <w:sz w:val="20"/>
          <w:szCs w:val="18"/>
          <w:lang w:eastAsia="ru-RU"/>
        </w:rPr>
      </w:r>
    </w:p>
    <w:p>
      <w:pPr>
        <w:jc w:val="center"/>
      </w:pPr>
      <w:r>
        <w:rPr>
          <w:rFonts w:eastAsia="Times New Roman" w:cstheme="minorHAnsi"/>
          <w:b/>
          <w:color w:val="3b3838"/>
          <w:sz w:val="36"/>
          <w:szCs w:val="32"/>
          <w:lang w:eastAsia="ru-RU"/>
        </w:rPr>
        <w:t xml:space="preserve">Мы благодарим Вас за запрос и готовы выполнить Ваш заказ.</w:t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first" r:id="rId13"/>
      <w:footnotePr/>
      <w:endnotePr/>
      <w:type w:val="nextPage"/>
      <w:pgSz w:w="11906" w:h="16838" w:orient="portrait"/>
      <w:pgMar w:top="720" w:right="720" w:bottom="720" w:left="720" w:header="510" w:footer="113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margin">
                <wp:posOffset>-272955</wp:posOffset>
              </wp:positionH>
              <wp:positionV relativeFrom="paragraph">
                <wp:posOffset>-1446663</wp:posOffset>
              </wp:positionV>
              <wp:extent cx="1976795" cy="1676400"/>
              <wp:effectExtent l="0" t="0" r="4445" b="0"/>
              <wp:wrapNone/>
              <wp:docPr id="6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0101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83982" r="72482" b="-183"/>
                      <a:stretch/>
                    </pic:blipFill>
                    <pic:spPr bwMode="auto">
                      <a:xfrm>
                        <a:off x="0" y="0"/>
                        <a:ext cx="1976795" cy="167640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5" o:spid="_x0000_s5" type="#_x0000_t75" style="position:absolute;z-index:-251657728;o:allowoverlap:true;o:allowincell:true;mso-position-horizontal-relative:margin;margin-left:-21.49pt;mso-position-horizontal:absolute;mso-position-vertical-relative:text;margin-top:-113.91pt;mso-position-vertical:absolute;width:155.65pt;height:132.0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4656" behindDoc="1" locked="0" layoutInCell="1" allowOverlap="1">
              <wp:simplePos x="0" y="0"/>
              <wp:positionH relativeFrom="margin">
                <wp:posOffset>-289278</wp:posOffset>
              </wp:positionH>
              <wp:positionV relativeFrom="paragraph">
                <wp:posOffset>-1406205</wp:posOffset>
              </wp:positionV>
              <wp:extent cx="1976795" cy="1676400"/>
              <wp:effectExtent l="0" t="0" r="4445" b="0"/>
              <wp:wrapNone/>
              <wp:docPr id="7" name="Рисунок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0101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83982" r="72482" b="-183"/>
                      <a:stretch/>
                    </pic:blipFill>
                    <pic:spPr bwMode="auto">
                      <a:xfrm>
                        <a:off x="0" y="0"/>
                        <a:ext cx="1976795" cy="167640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6" o:spid="_x0000_s6" type="#_x0000_t75" style="position:absolute;z-index:-251654656;o:allowoverlap:true;o:allowincell:true;mso-position-horizontal-relative:margin;margin-left:-22.78pt;mso-position-horizontal:absolute;mso-position-vertical-relative:text;margin-top:-110.72pt;mso-position-vertical:absolute;width:155.65pt;height:132.0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0" locked="0" layoutInCell="1" allowOverlap="1">
              <wp:simplePos x="0" y="0"/>
              <wp:positionH relativeFrom="column">
                <wp:posOffset>-208479</wp:posOffset>
              </wp:positionH>
              <wp:positionV relativeFrom="paragraph">
                <wp:posOffset>-126365</wp:posOffset>
              </wp:positionV>
              <wp:extent cx="1852930" cy="408940"/>
              <wp:effectExtent l="0" t="0" r="0" b="0"/>
              <wp:wrapThrough wrapText="bothSides">
                <wp:wrapPolygon edited="1">
                  <wp:start x="221" y="0"/>
                  <wp:lineTo x="443" y="20124"/>
                  <wp:lineTo x="21097" y="20124"/>
                  <wp:lineTo x="21319" y="10062"/>
                  <wp:lineTo x="21319" y="6037"/>
                  <wp:lineTo x="2665" y="0"/>
                  <wp:lineTo x="221" y="0"/>
                </wp:wrapPolygon>
              </wp:wrapThrough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52930" cy="408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5680;o:allowoverlap:true;o:allowincell:true;mso-position-horizontal-relative:text;margin-left:-16.42pt;mso-position-horizontal:absolute;mso-position-vertical-relative:text;margin-top:-9.95pt;mso-position-vertical:absolute;width:145.90pt;height:32.20pt;mso-wrap-distance-left:9.00pt;mso-wrap-distance-top:0.00pt;mso-wrap-distance-right:9.00pt;mso-wrap-distance-bottom:0.00pt;" wrapcoords="1023 0 2051 93167 97671 93167 98699 46583 98699 27949 12338 0 1023 0" stroked="false">
              <v:path textboxrect="0,0,0,0"/>
              <w10:wrap type="through"/>
              <v:imagedata r:id="rId1" o:title=""/>
            </v:shape>
          </w:pict>
        </mc:Fallback>
      </mc:AlternateContent>
    </w:r>
    <w:r/>
  </w:p>
  <w:p>
    <w:pPr>
      <w:pStyle w:val="850"/>
      <w:jc w:val="right"/>
    </w:pPr>
    <w:r>
      <w:rPr>
        <w:b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115570</wp:posOffset>
              </wp:positionV>
              <wp:extent cx="6886575" cy="0"/>
              <wp:effectExtent l="0" t="0" r="0" b="0"/>
              <wp:wrapNone/>
              <wp:docPr id="2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886575" cy="0"/>
                      </a:xfrm>
                      <a:prstGeom prst="line">
                        <a:avLst/>
                      </a:prstGeom>
                      <a:ln w="22225" cap="rnd">
                        <a:gradFill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49000">
                              <a:schemeClr val="bg2">
                                <a:lumMod val="75000"/>
                              </a:schemeClr>
                            </a:gs>
                            <a:gs pos="71000">
                              <a:schemeClr val="bg2">
                                <a:lumMod val="50000"/>
                              </a:schemeClr>
                            </a:gs>
                            <a:gs pos="100000">
                              <a:schemeClr val="bg2">
                                <a:lumMod val="25000"/>
                              </a:schemeClr>
                            </a:gs>
                          </a:gsLst>
                          <a:path path="circle"/>
                        </a:gradFill>
                        <a:prstDash val="solid"/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hape 1" o:spid="_x0000_s1" style="position:absolute;left:0;text-align:left;z-index:251656704;mso-wrap-distance-left:9.00pt;mso-wrap-distance-top:0.00pt;mso-wrap-distance-right:9.00pt;mso-wrap-distance-bottom:0.00pt;visibility:visible;" from="0.0pt,9.1pt" to="542.2pt,9.1pt" filled="f" strokeweight="1.75pt">
              <v:stroke dashstyle="solid"/>
            </v:line>
          </w:pict>
        </mc:Fallback>
      </mc:AlternateContent>
    </w:r>
    <w:r>
      <w:t xml:space="preserve">                       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56780" cy="10371455"/>
              <wp:effectExtent l="0" t="0" r="0" b="0"/>
              <wp:wrapNone/>
              <wp:docPr id="3" name="WordPictureWatermark1509798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56780" cy="1037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WordPictureWatermark15097985" o:spid="_x0000_s2" type="#_x0000_t75" style="position:absolute;z-index:-251655680;o:allowoverlap:true;o:allowincell:false;mso-position-horizontal-relative:margin;mso-position-horizontal:center;mso-position-vertical-relative:margin;mso-position-vertical:center;width:571.40pt;height:816.65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  <w:jc w:val="right"/>
      <w:rPr>
        <w:b/>
        <w:sz w:val="24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1" locked="0" layoutInCell="1" allowOverlap="1">
              <wp:simplePos x="0" y="0"/>
              <wp:positionH relativeFrom="margin">
                <wp:posOffset>-561975</wp:posOffset>
              </wp:positionH>
              <wp:positionV relativeFrom="paragraph">
                <wp:posOffset>-361951</wp:posOffset>
              </wp:positionV>
              <wp:extent cx="7696200" cy="1541299"/>
              <wp:effectExtent l="0" t="0" r="0" b="1905"/>
              <wp:wrapNone/>
              <wp:docPr id="4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8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9" r="0" b="9"/>
                      <a:stretch/>
                    </pic:blipFill>
                    <pic:spPr bwMode="auto">
                      <a:xfrm>
                        <a:off x="0" y="0"/>
                        <a:ext cx="7717464" cy="154555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-251658752;o:allowoverlap:true;o:allowincell:true;mso-position-horizontal-relative:margin;margin-left:-44.25pt;mso-position-horizontal:absolute;mso-position-vertical-relative:text;margin-top:-28.50pt;mso-position-vertical:absolute;width:606.00pt;height:121.36pt;mso-wrap-distance-left:9.00pt;mso-wrap-distance-top:0.00pt;mso-wrap-distance-right:9.00pt;mso-wrap-distance-bottom:0.00pt;" stroked="false">
              <v:path textboxrect="0,0,0,0"/>
              <v:imagedata r:id="rId1" o:title=""/>
            </v:shape>
          </w:pict>
        </mc:Fallback>
      </mc:AlternateContent>
    </w:r>
    <w:r>
      <w:t xml:space="preserve"> </w:t>
    </w:r>
    <w:r>
      <w:rPr>
        <w:b/>
        <w:sz w:val="24"/>
      </w:rPr>
      <w:t xml:space="preserve">ТОО «Промстил Энерджи»</w:t>
    </w:r>
    <w:r>
      <w:rPr>
        <w:b/>
        <w:sz w:val="24"/>
      </w:rPr>
    </w:r>
  </w:p>
  <w:p>
    <w:pPr>
      <w:pStyle w:val="850"/>
      <w:jc w:val="right"/>
      <w:rPr>
        <w:sz w:val="16"/>
        <w:szCs w:val="14"/>
      </w:rPr>
    </w:pPr>
    <w:r>
      <w:rPr>
        <w:sz w:val="16"/>
        <w:szCs w:val="14"/>
      </w:rPr>
    </w:r>
    <w:r>
      <w:rPr>
        <w:sz w:val="16"/>
        <w:szCs w:val="14"/>
      </w:rPr>
    </w:r>
  </w:p>
  <w:p>
    <w:pPr>
      <w:pStyle w:val="850"/>
      <w:jc w:val="right"/>
      <w:rPr>
        <w:sz w:val="18"/>
      </w:rPr>
    </w:pPr>
    <w:r>
      <w:rPr>
        <w:sz w:val="18"/>
      </w:rPr>
      <w:t xml:space="preserve">Юр. Адрес: Казахстан, город Актобе, ул. Г.</w:t>
    </w:r>
    <w:r>
      <w:rPr>
        <w:sz w:val="18"/>
        <w:lang w:val="uk-UA"/>
      </w:rPr>
      <w:t xml:space="preserve"> </w:t>
    </w:r>
    <w:r>
      <w:rPr>
        <w:sz w:val="18"/>
      </w:rPr>
      <w:t xml:space="preserve">Жубановой, 1</w:t>
    </w:r>
    <w:r>
      <w:rPr>
        <w:sz w:val="18"/>
      </w:rPr>
    </w:r>
  </w:p>
  <w:p>
    <w:pPr>
      <w:pStyle w:val="850"/>
      <w:jc w:val="right"/>
      <w:rPr>
        <w:sz w:val="18"/>
        <w:lang w:val="en-US"/>
      </w:rPr>
    </w:pPr>
    <w:r>
      <w:rPr>
        <w:sz w:val="18"/>
      </w:rPr>
      <w:t xml:space="preserve">БИН</w:t>
    </w:r>
    <w:r>
      <w:rPr>
        <w:sz w:val="18"/>
        <w:lang w:val="en-US"/>
      </w:rPr>
      <w:t xml:space="preserve"> 210340022827</w:t>
    </w:r>
    <w:r>
      <w:rPr>
        <w:sz w:val="18"/>
        <w:lang w:val="en-US"/>
      </w:rPr>
    </w:r>
  </w:p>
  <w:p>
    <w:pPr>
      <w:pStyle w:val="850"/>
      <w:jc w:val="right"/>
      <w:rPr>
        <w:sz w:val="18"/>
        <w:lang w:val="uk-UA"/>
      </w:rPr>
    </w:pPr>
    <w:r>
      <w:rPr>
        <w:sz w:val="18"/>
        <w:lang w:val="uk-UA"/>
      </w:rPr>
      <w:t xml:space="preserve">Тел</w:t>
    </w:r>
    <w:r>
      <w:rPr>
        <w:sz w:val="18"/>
        <w:lang w:val="uk-UA"/>
      </w:rPr>
      <w:t xml:space="preserve">.: +7 700 309 2091</w:t>
    </w:r>
    <w:r>
      <w:rPr>
        <w:sz w:val="18"/>
        <w:lang w:val="uk-UA"/>
      </w:rPr>
    </w:r>
  </w:p>
  <w:p>
    <w:pPr>
      <w:pStyle w:val="850"/>
      <w:jc w:val="right"/>
      <w:rPr>
        <w:sz w:val="18"/>
        <w:lang w:val="uk-UA"/>
      </w:rPr>
    </w:pPr>
    <w:r>
      <w:rPr>
        <w:sz w:val="18"/>
        <w:lang w:val="uk-UA"/>
      </w:rPr>
      <w:t xml:space="preserve">Wats</w:t>
    </w:r>
    <w:r>
      <w:rPr>
        <w:sz w:val="18"/>
        <w:lang w:val="uk-UA"/>
      </w:rPr>
      <w:t xml:space="preserve"> </w:t>
    </w:r>
    <w:r>
      <w:rPr>
        <w:sz w:val="18"/>
        <w:lang w:val="uk-UA"/>
      </w:rPr>
      <w:t xml:space="preserve">app</w:t>
    </w:r>
    <w:r>
      <w:rPr>
        <w:sz w:val="18"/>
        <w:lang w:val="uk-UA"/>
      </w:rPr>
      <w:t xml:space="preserve">: </w:t>
    </w:r>
    <w:r>
      <w:rPr>
        <w:sz w:val="18"/>
        <w:lang w:val="uk-UA"/>
      </w:rPr>
      <w:t xml:space="preserve">+7 700 309 2091</w:t>
    </w:r>
    <w:r/>
    <w:r>
      <w:rPr>
        <w:sz w:val="18"/>
        <w:lang w:val="uk-UA"/>
      </w:rPr>
    </w:r>
    <w:r>
      <w:rPr>
        <w:sz w:val="18"/>
        <w:lang w:val="uk-UA"/>
      </w:rPr>
    </w:r>
  </w:p>
  <w:p>
    <w:pPr>
      <w:pStyle w:val="850"/>
      <w:jc w:val="right"/>
      <w:rPr>
        <w:sz w:val="18"/>
        <w:lang w:val="de-DE"/>
      </w:rPr>
    </w:pPr>
    <w:r>
      <w:rPr>
        <w:sz w:val="18"/>
        <w:lang w:val="de-DE"/>
      </w:rPr>
      <w:t xml:space="preserve">e-mail</w:t>
    </w:r>
    <w:r>
      <w:rPr>
        <w:sz w:val="18"/>
        <w:lang w:val="de-DE"/>
      </w:rPr>
      <w:t xml:space="preserve">: </w:t>
    </w:r>
    <w:hyperlink r:id="rId2" w:tooltip="mailto:office@promsteel.kz" w:history="1">
      <w:r>
        <w:rPr>
          <w:rStyle w:val="856"/>
          <w:sz w:val="18"/>
          <w:lang w:val="de-DE"/>
        </w:rPr>
        <w:t xml:space="preserve">office@promsteel.kz</w:t>
      </w:r>
    </w:hyperlink>
    <w:r/>
    <w:r>
      <w:rPr>
        <w:sz w:val="18"/>
        <w:lang w:val="de-DE"/>
      </w:rPr>
    </w:r>
  </w:p>
  <w:p>
    <w:pPr>
      <w:pStyle w:val="850"/>
      <w:jc w:val="right"/>
      <w:rPr>
        <w:lang w:val="de-DE"/>
      </w:rPr>
    </w:pPr>
    <w:r>
      <w:rPr>
        <w:sz w:val="18"/>
      </w:rPr>
      <w:t xml:space="preserve">сайт</w:t>
    </w:r>
    <w:r>
      <w:rPr>
        <w:sz w:val="18"/>
        <w:lang w:val="de-DE"/>
      </w:rPr>
      <w:t xml:space="preserve">: </w:t>
    </w:r>
    <w:r>
      <w:rPr>
        <w:sz w:val="18"/>
        <w:lang w:val="en-US"/>
      </w:rPr>
      <w:t xml:space="preserve">promsteel.kz</w: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<wp:simplePos x="0" y="0"/>
              <wp:positionH relativeFrom="column">
                <wp:posOffset>-120015</wp:posOffset>
              </wp:positionH>
              <wp:positionV relativeFrom="paragraph">
                <wp:posOffset>122555</wp:posOffset>
              </wp:positionV>
              <wp:extent cx="6886575" cy="0"/>
              <wp:effectExtent l="19050" t="19050" r="28575" b="19050"/>
              <wp:wrapNone/>
              <wp:docPr id="5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886575" cy="0"/>
                      </a:xfrm>
                      <a:prstGeom prst="line">
                        <a:avLst/>
                      </a:prstGeom>
                      <a:ln w="28575" cap="rnd">
                        <a:gradFill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43000">
                              <a:schemeClr val="bg2">
                                <a:lumMod val="75000"/>
                              </a:schemeClr>
                            </a:gs>
                            <a:gs pos="62000">
                              <a:schemeClr val="bg2">
                                <a:lumMod val="50000"/>
                              </a:schemeClr>
                            </a:gs>
                            <a:gs pos="100000">
                              <a:schemeClr val="bg2">
                                <a:lumMod val="25000"/>
                              </a:schemeClr>
                            </a:gs>
                          </a:gsLst>
                          <a:path path="circle"/>
                        </a:gradFill>
                        <a:prstDash val="solid"/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hape 4" o:spid="_x0000_s4" style="position:absolute;left:0;text-align:left;z-index:251659776;mso-wrap-distance-left:9.00pt;mso-wrap-distance-top:0.00pt;mso-wrap-distance-right:9.00pt;mso-wrap-distance-bottom:0.00pt;visibility:visible;" from="-9.4pt,9.7pt" to="532.8pt,9.7pt" filled="f" strokeweight="2.25pt">
              <v:stroke dashstyle="solid"/>
            </v:line>
          </w:pict>
        </mc:Fallback>
      </mc:AlternateContent>
    </w:r>
    <w:r>
      <w:rPr>
        <w:lang w:val="de-DE"/>
      </w:rPr>
    </w:r>
  </w:p>
  <w:p>
    <w:pPr>
      <w:pStyle w:val="850"/>
      <w:rPr>
        <w:lang w:val="de-DE"/>
      </w:rPr>
    </w:pPr>
    <w:r>
      <w:rPr>
        <w:lang w:val="de-DE"/>
      </w:rPr>
    </w:r>
    <w:r>
      <w:rPr>
        <w:lang w:val="de-D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842"/>
    <w:next w:val="842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847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842"/>
    <w:next w:val="84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847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842"/>
    <w:next w:val="84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847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842"/>
    <w:next w:val="84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847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847"/>
    <w:link w:val="84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847"/>
    <w:link w:val="84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847"/>
    <w:link w:val="84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847"/>
    <w:link w:val="84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842"/>
    <w:next w:val="84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847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842"/>
    <w:next w:val="84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847"/>
    <w:link w:val="35"/>
    <w:uiPriority w:val="10"/>
    <w:rPr>
      <w:sz w:val="48"/>
      <w:szCs w:val="48"/>
    </w:rPr>
  </w:style>
  <w:style w:type="paragraph" w:styleId="37">
    <w:name w:val="Subtitle"/>
    <w:basedOn w:val="842"/>
    <w:next w:val="84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847"/>
    <w:link w:val="37"/>
    <w:uiPriority w:val="11"/>
    <w:rPr>
      <w:sz w:val="24"/>
      <w:szCs w:val="24"/>
    </w:rPr>
  </w:style>
  <w:style w:type="paragraph" w:styleId="39">
    <w:name w:val="Quote"/>
    <w:basedOn w:val="842"/>
    <w:next w:val="84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842"/>
    <w:next w:val="84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847"/>
    <w:link w:val="850"/>
    <w:uiPriority w:val="99"/>
  </w:style>
  <w:style w:type="character" w:styleId="46">
    <w:name w:val="Footer Char"/>
    <w:basedOn w:val="847"/>
    <w:link w:val="852"/>
    <w:uiPriority w:val="99"/>
  </w:style>
  <w:style w:type="paragraph" w:styleId="47">
    <w:name w:val="Caption"/>
    <w:basedOn w:val="842"/>
    <w:next w:val="84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847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84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847"/>
    <w:uiPriority w:val="99"/>
    <w:unhideWhenUsed/>
    <w:rPr>
      <w:vertAlign w:val="superscript"/>
    </w:rPr>
  </w:style>
  <w:style w:type="paragraph" w:styleId="179">
    <w:name w:val="endnote text"/>
    <w:basedOn w:val="84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847"/>
    <w:uiPriority w:val="99"/>
    <w:semiHidden/>
    <w:unhideWhenUsed/>
    <w:rPr>
      <w:vertAlign w:val="superscript"/>
    </w:rPr>
  </w:style>
  <w:style w:type="paragraph" w:styleId="182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  <w:pPr>
      <w:spacing w:line="256" w:lineRule="auto"/>
    </w:pPr>
  </w:style>
  <w:style w:type="paragraph" w:styleId="843">
    <w:name w:val="Heading 5"/>
    <w:basedOn w:val="842"/>
    <w:next w:val="842"/>
    <w:link w:val="859"/>
    <w:qFormat/>
    <w:pPr>
      <w:keepNext/>
      <w:spacing w:after="0" w:line="240" w:lineRule="auto"/>
      <w:outlineLvl w:val="4"/>
    </w:pPr>
    <w:rPr>
      <w:rFonts w:ascii="Arial" w:hAnsi="Arial" w:eastAsia="Times New Roman" w:cs="Times New Roman"/>
      <w:sz w:val="24"/>
      <w:szCs w:val="20"/>
      <w:lang w:val="en-US" w:eastAsia="ru-RU"/>
    </w:rPr>
  </w:style>
  <w:style w:type="paragraph" w:styleId="844">
    <w:name w:val="Heading 6"/>
    <w:basedOn w:val="842"/>
    <w:next w:val="842"/>
    <w:link w:val="860"/>
    <w:qFormat/>
    <w:pPr>
      <w:keepNext/>
      <w:spacing w:after="0" w:line="240" w:lineRule="auto"/>
      <w:outlineLvl w:val="5"/>
    </w:pPr>
    <w:rPr>
      <w:rFonts w:ascii="Arial" w:hAnsi="Arial" w:eastAsia="Times New Roman" w:cs="Times New Roman"/>
      <w:b/>
      <w:sz w:val="20"/>
      <w:szCs w:val="20"/>
      <w:lang w:val="en-US" w:eastAsia="ru-RU"/>
    </w:rPr>
  </w:style>
  <w:style w:type="paragraph" w:styleId="845">
    <w:name w:val="Heading 7"/>
    <w:basedOn w:val="842"/>
    <w:next w:val="842"/>
    <w:link w:val="861"/>
    <w:qFormat/>
    <w:pPr>
      <w:keepNext/>
      <w:spacing w:after="0" w:line="240" w:lineRule="auto"/>
      <w:outlineLvl w:val="6"/>
    </w:pPr>
    <w:rPr>
      <w:rFonts w:ascii="Arial" w:hAnsi="Arial" w:eastAsia="Times New Roman" w:cs="Times New Roman"/>
      <w:b/>
      <w:bCs/>
      <w:i/>
      <w:iCs/>
      <w:sz w:val="24"/>
      <w:szCs w:val="20"/>
      <w:lang w:eastAsia="ru-RU"/>
    </w:rPr>
  </w:style>
  <w:style w:type="paragraph" w:styleId="846">
    <w:name w:val="Heading 8"/>
    <w:basedOn w:val="842"/>
    <w:next w:val="842"/>
    <w:link w:val="862"/>
    <w:qFormat/>
    <w:pPr>
      <w:jc w:val="center"/>
      <w:keepNext/>
      <w:spacing w:after="0" w:line="240" w:lineRule="auto"/>
      <w:outlineLvl w:val="7"/>
    </w:pPr>
    <w:rPr>
      <w:rFonts w:ascii="Arial" w:hAnsi="Arial" w:eastAsia="Times New Roman" w:cs="Times New Roman"/>
      <w:b/>
      <w:i/>
      <w:iCs/>
      <w:sz w:val="24"/>
      <w:szCs w:val="20"/>
      <w:lang w:eastAsia="ru-RU"/>
    </w:rPr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paragraph" w:styleId="850">
    <w:name w:val="Header"/>
    <w:basedOn w:val="842"/>
    <w:link w:val="85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1" w:customStyle="1">
    <w:name w:val="Верхний колонтитул Знак"/>
    <w:basedOn w:val="847"/>
    <w:link w:val="850"/>
    <w:uiPriority w:val="99"/>
  </w:style>
  <w:style w:type="paragraph" w:styleId="852">
    <w:name w:val="Footer"/>
    <w:basedOn w:val="842"/>
    <w:link w:val="85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3" w:customStyle="1">
    <w:name w:val="Нижний колонтитул Знак"/>
    <w:basedOn w:val="847"/>
    <w:link w:val="852"/>
    <w:uiPriority w:val="99"/>
  </w:style>
  <w:style w:type="paragraph" w:styleId="854">
    <w:name w:val="Body Text"/>
    <w:basedOn w:val="842"/>
    <w:link w:val="855"/>
    <w:uiPriority w:val="1"/>
    <w:qFormat/>
    <w:pPr>
      <w:spacing w:after="0" w:line="240" w:lineRule="auto"/>
      <w:widowControl w:val="off"/>
    </w:pPr>
    <w:rPr>
      <w:rFonts w:ascii="Tahoma" w:hAnsi="Tahoma" w:eastAsia="Tahoma" w:cs="Tahoma"/>
      <w:lang w:val="en-US"/>
    </w:rPr>
  </w:style>
  <w:style w:type="character" w:styleId="855" w:customStyle="1">
    <w:name w:val="Основной текст Знак"/>
    <w:basedOn w:val="847"/>
    <w:link w:val="854"/>
    <w:uiPriority w:val="1"/>
    <w:rPr>
      <w:rFonts w:ascii="Tahoma" w:hAnsi="Tahoma" w:eastAsia="Tahoma" w:cs="Tahoma"/>
      <w:lang w:val="en-US"/>
    </w:rPr>
  </w:style>
  <w:style w:type="character" w:styleId="856">
    <w:name w:val="Hyperlink"/>
    <w:basedOn w:val="847"/>
    <w:uiPriority w:val="99"/>
    <w:unhideWhenUsed/>
    <w:rPr>
      <w:color w:val="0563c1" w:themeColor="hyperlink"/>
      <w:u w:val="single"/>
    </w:rPr>
  </w:style>
  <w:style w:type="character" w:styleId="857">
    <w:name w:val="Unresolved Mention"/>
    <w:basedOn w:val="847"/>
    <w:uiPriority w:val="99"/>
    <w:semiHidden/>
    <w:unhideWhenUsed/>
    <w:rPr>
      <w:color w:val="605e5c"/>
      <w:shd w:val="clear" w:color="auto" w:fill="e1dfdd"/>
    </w:rPr>
  </w:style>
  <w:style w:type="table" w:styleId="858">
    <w:name w:val="Table Grid"/>
    <w:basedOn w:val="848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9" w:customStyle="1">
    <w:name w:val="Заголовок 5 Знак"/>
    <w:basedOn w:val="847"/>
    <w:link w:val="843"/>
    <w:rPr>
      <w:rFonts w:ascii="Arial" w:hAnsi="Arial" w:eastAsia="Times New Roman" w:cs="Times New Roman"/>
      <w:sz w:val="24"/>
      <w:szCs w:val="20"/>
      <w:lang w:val="en-US" w:eastAsia="ru-RU"/>
    </w:rPr>
  </w:style>
  <w:style w:type="character" w:styleId="860" w:customStyle="1">
    <w:name w:val="Заголовок 6 Знак"/>
    <w:basedOn w:val="847"/>
    <w:link w:val="844"/>
    <w:rPr>
      <w:rFonts w:ascii="Arial" w:hAnsi="Arial" w:eastAsia="Times New Roman" w:cs="Times New Roman"/>
      <w:b/>
      <w:sz w:val="20"/>
      <w:szCs w:val="20"/>
      <w:lang w:val="en-US" w:eastAsia="ru-RU"/>
    </w:rPr>
  </w:style>
  <w:style w:type="character" w:styleId="861" w:customStyle="1">
    <w:name w:val="Заголовок 7 Знак"/>
    <w:basedOn w:val="847"/>
    <w:link w:val="845"/>
    <w:rPr>
      <w:rFonts w:ascii="Arial" w:hAnsi="Arial" w:eastAsia="Times New Roman" w:cs="Times New Roman"/>
      <w:b/>
      <w:bCs/>
      <w:i/>
      <w:iCs/>
      <w:sz w:val="24"/>
      <w:szCs w:val="20"/>
      <w:lang w:eastAsia="ru-RU"/>
    </w:rPr>
  </w:style>
  <w:style w:type="character" w:styleId="862" w:customStyle="1">
    <w:name w:val="Заголовок 8 Знак"/>
    <w:basedOn w:val="847"/>
    <w:link w:val="846"/>
    <w:rPr>
      <w:rFonts w:ascii="Arial" w:hAnsi="Arial" w:eastAsia="Times New Roman" w:cs="Times New Roman"/>
      <w:b/>
      <w:i/>
      <w:iCs/>
      <w:sz w:val="24"/>
      <w:szCs w:val="20"/>
      <w:lang w:eastAsia="ru-RU"/>
    </w:rPr>
  </w:style>
  <w:style w:type="paragraph" w:styleId="863">
    <w:name w:val="List Paragraph"/>
    <w:basedOn w:val="84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4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hyperlink" Target="mailto:office@promsteel.kz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8B04C-550C-428C-A75D-07444997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 Note</dc:creator>
  <cp:keywords/>
  <dc:description/>
  <cp:lastModifiedBy>Алёна Юшина</cp:lastModifiedBy>
  <cp:revision>7</cp:revision>
  <dcterms:created xsi:type="dcterms:W3CDTF">2021-05-20T13:13:00Z</dcterms:created>
  <dcterms:modified xsi:type="dcterms:W3CDTF">2026-02-02T09:39:46Z</dcterms:modified>
</cp:coreProperties>
</file>